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102" w:after="102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Informativa Separazione o Divorzio  in Comune </w:t>
      </w:r>
    </w:p>
    <w:p>
      <w:pPr>
        <w:pStyle w:val="NormalWeb"/>
        <w:spacing w:beforeAutospacing="0" w:before="102" w:after="102"/>
        <w:jc w:val="both"/>
        <w:rPr/>
      </w:pPr>
      <w:r>
        <w:rPr/>
        <w:t xml:space="preserve">Dall'11/12/2014 (ai sensi dell'art.12 L.162/2014) i coniugi possono rivolgersi anche  all'Ufficiale dello Stato Civile del Comune di Viterbo  per concludere un </w:t>
      </w:r>
      <w:r>
        <w:rPr>
          <w:b/>
          <w:bCs/>
        </w:rPr>
        <w:t>accordo di separazione o di divorzio per la cessazione del matrimonio o lo scioglimento degli effetti civili</w:t>
      </w:r>
      <w:r>
        <w:rPr/>
        <w:t>.</w:t>
      </w:r>
    </w:p>
    <w:p>
      <w:pPr>
        <w:pStyle w:val="NormalWeb"/>
        <w:spacing w:beforeAutospacing="0" w:before="102" w:after="102"/>
        <w:rPr/>
      </w:pPr>
      <w:r>
        <w:rPr>
          <w:b/>
          <w:bCs/>
          <w:u w:val="single"/>
        </w:rPr>
        <w:t>REQUISITI</w:t>
      </w:r>
      <w:r>
        <w:rPr/>
        <w:br/>
        <w:t>• non essere genitori di figli minori</w:t>
        <w:br/>
        <w:t>• non essere genitori di figli maggiorenni incapaci o portatori di handicap gravi</w:t>
        <w:br/>
        <w:t>• non essere genitori di figli maggiorenni economicamente non autosufficienti</w:t>
        <w:br/>
        <w:t>• di non concordare patti di trasferimento patrimoniale</w:t>
        <w:br/>
        <w:t>• per la richiesta di divorzio, restano invariati i presupposti: 6 mesi ininterrotti di separazione personale dei coniugi</w:t>
        <w:br/>
        <w:t>• uno dei due coniugi deve essere residente nel comune di Viterbo oppure coniugi non residenti ma sposati a Viterbo (cioè l'atto di matrimonio è iscritto presso il Comune di Viterbo).</w:t>
      </w:r>
    </w:p>
    <w:p>
      <w:pPr>
        <w:pStyle w:val="NormalWeb"/>
        <w:spacing w:beforeAutospacing="0" w:before="102" w:after="102"/>
        <w:jc w:val="center"/>
        <w:rPr/>
      </w:pPr>
      <w:r>
        <w:rPr>
          <w:b/>
          <w:bCs/>
          <w:color w:val="CA1223"/>
          <w:u w:val="single"/>
        </w:rPr>
        <w:t>ATTENZIONE:</w:t>
      </w:r>
    </w:p>
    <w:p>
      <w:pPr>
        <w:pStyle w:val="NormalWeb"/>
        <w:spacing w:beforeAutospacing="0" w:before="102" w:after="102"/>
        <w:jc w:val="both"/>
        <w:rPr/>
      </w:pPr>
      <w:r>
        <w:rPr/>
        <w:t xml:space="preserve">Se non si è in possesso di uno di questi requisiti, è necessario fare richiesta di separazione/divorzio presso una delle seguenti autorità:                   </w:t>
      </w:r>
    </w:p>
    <w:p>
      <w:pPr>
        <w:pStyle w:val="NormalWeb"/>
        <w:numPr>
          <w:ilvl w:val="0"/>
          <w:numId w:val="2"/>
        </w:numPr>
        <w:spacing w:beforeAutospacing="0" w:before="102" w:after="102"/>
        <w:jc w:val="both"/>
        <w:rPr/>
      </w:pPr>
      <w:r>
        <w:rPr/>
        <w:t>TRIBUNALE</w:t>
      </w:r>
    </w:p>
    <w:p>
      <w:pPr>
        <w:pStyle w:val="NormalWeb"/>
        <w:numPr>
          <w:ilvl w:val="0"/>
          <w:numId w:val="2"/>
        </w:numPr>
        <w:spacing w:beforeAutospacing="0" w:before="0" w:after="102"/>
        <w:jc w:val="both"/>
        <w:rPr/>
      </w:pPr>
      <w:r>
        <w:rPr/>
        <w:t>AVVOCATI</w:t>
      </w:r>
    </w:p>
    <w:p>
      <w:pPr>
        <w:pStyle w:val="NormalWeb"/>
        <w:spacing w:beforeAutospacing="0" w:before="102" w:after="102"/>
        <w:rPr/>
      </w:pPr>
      <w:r>
        <w:rPr>
          <w:b/>
          <w:bCs/>
          <w:u w:val="single"/>
        </w:rPr>
        <w:t>COME RICHIEDERLO</w:t>
        <w:br/>
        <w:t>Ogni coniuge deve compilare il MODULO</w:t>
      </w:r>
      <w:r>
        <w:rPr/>
        <w:t xml:space="preserve"> di richiesta e presentarlo secondo una delle seguenti modalità:</w:t>
      </w:r>
    </w:p>
    <w:p>
      <w:pPr>
        <w:pStyle w:val="NormalWeb"/>
        <w:numPr>
          <w:ilvl w:val="0"/>
          <w:numId w:val="1"/>
        </w:numPr>
        <w:spacing w:beforeAutospacing="0" w:before="102" w:after="102"/>
        <w:rPr/>
      </w:pPr>
      <w:r>
        <w:rPr>
          <w:b/>
          <w:bCs/>
        </w:rPr>
        <w:t>tramite e-mail</w:t>
      </w:r>
      <w:r>
        <w:rPr/>
        <w:t xml:space="preserve"> all'indirizzo </w:t>
      </w:r>
      <w:hyperlink r:id="rId2">
        <w:r>
          <w:rPr>
            <w:rStyle w:val="CollegamentoInternet"/>
          </w:rPr>
          <w:t>statocivile@comune.viterbo.it</w:t>
        </w:r>
      </w:hyperlink>
      <w:r>
        <w:rPr>
          <w:rStyle w:val="CollegamentoInternet"/>
        </w:rPr>
        <w:t xml:space="preserve"> </w:t>
      </w:r>
      <w:r>
        <w:rPr>
          <w:b/>
          <w:bCs/>
          <w:u w:val="single"/>
        </w:rPr>
        <w:t>con allegate copie dei documenti d'identità validi di entrambi i coniugi</w:t>
      </w:r>
    </w:p>
    <w:p>
      <w:pPr>
        <w:pStyle w:val="NormalWeb"/>
        <w:numPr>
          <w:ilvl w:val="0"/>
          <w:numId w:val="1"/>
        </w:numPr>
        <w:spacing w:beforeAutospacing="0" w:before="0" w:after="102"/>
        <w:rPr/>
      </w:pPr>
      <w:r>
        <w:rPr>
          <w:b/>
          <w:bCs/>
        </w:rPr>
        <w:t>tramite pec</w:t>
      </w:r>
      <w:r>
        <w:rPr/>
        <w:t xml:space="preserve"> all’indirizzo </w:t>
      </w:r>
      <w:hyperlink r:id="rId3">
        <w:r>
          <w:rPr>
            <w:rStyle w:val="CollegamentoInternet"/>
          </w:rPr>
          <w:t>statocivile@pec.comuneviterbo.it</w:t>
        </w:r>
      </w:hyperlink>
      <w:r>
        <w:rPr/>
        <w:tab/>
      </w:r>
    </w:p>
    <w:p>
      <w:pPr>
        <w:pStyle w:val="NormalWeb"/>
        <w:numPr>
          <w:ilvl w:val="0"/>
          <w:numId w:val="1"/>
        </w:numPr>
        <w:spacing w:beforeAutospacing="0" w:before="0" w:after="102"/>
        <w:rPr/>
      </w:pPr>
      <w:r>
        <w:rPr>
          <w:b/>
          <w:bCs/>
        </w:rPr>
        <w:t>p</w:t>
      </w:r>
      <w:r>
        <w:rPr>
          <w:b/>
          <w:bCs/>
        </w:rPr>
        <w:t>resso</w:t>
      </w:r>
      <w:r>
        <w:rPr/>
        <w:t xml:space="preserve"> l’Ufficio Protocollo </w:t>
      </w:r>
      <w:r>
        <w:rPr/>
        <w:t>del comune di Viterbo.</w:t>
      </w:r>
    </w:p>
    <w:p>
      <w:pPr>
        <w:pStyle w:val="NormalWeb"/>
        <w:spacing w:beforeAutospacing="0" w:before="102" w:after="102"/>
        <w:jc w:val="both"/>
        <w:rPr/>
      </w:pPr>
      <w:r>
        <w:rPr>
          <w:b/>
          <w:bCs/>
          <w:u w:val="single"/>
        </w:rPr>
        <w:t>TEMPI</w:t>
      </w:r>
      <w:r>
        <w:rPr>
          <w:u w:val="single"/>
        </w:rPr>
        <w:br/>
      </w:r>
      <w:r>
        <w:rPr/>
        <w:t xml:space="preserve">L'ufficio di stato civile, </w:t>
      </w:r>
      <w:r>
        <w:rPr>
          <w:b/>
          <w:bCs/>
        </w:rPr>
        <w:t>entro 30 giorni dal ricevimento dell'istanza</w:t>
      </w:r>
      <w:r>
        <w:rPr/>
        <w:t xml:space="preserve">, effettua una verifica dei requisiti e </w:t>
      </w:r>
      <w:r>
        <w:rPr>
          <w:b/>
          <w:bCs/>
        </w:rPr>
        <w:t>comunica ai coniugi il giorno e l'ora dell'appuntamento</w:t>
      </w:r>
      <w:r>
        <w:rPr/>
        <w:t xml:space="preserve"> per la formazione di un primo atto di separazione o divorzio. Gli appuntamenti totali sono 2  e vengono fissati con le modalità ed  le disponibilità concernenti le attività dell’ufficio. SUCCESSIVAMENTE AL PRIMO APPUNTAMENTO d</w:t>
      </w:r>
      <w:r>
        <w:rPr>
          <w:b/>
          <w:bCs/>
        </w:rPr>
        <w:t xml:space="preserve">opo </w:t>
      </w:r>
      <w:r>
        <w:rPr>
          <w:b/>
          <w:bCs/>
          <w:u w:val="single"/>
        </w:rPr>
        <w:t>almeno</w:t>
      </w:r>
      <w:r>
        <w:rPr>
          <w:b/>
          <w:bCs/>
        </w:rPr>
        <w:t xml:space="preserve"> 30 giorni</w:t>
      </w:r>
      <w:r>
        <w:rPr/>
        <w:t xml:space="preserve"> i coniugi  dovranno comparire nuovamente per concludere il procedimento,  con l'atto definitivo di separazione o divorzio, ( conferma) la data di detta comparizione vien inderogabilmente stabilita nell’atto redatto al primo appuntamento ( istanza) , e per nessuna motivazione potrà essere variata. Nel caso di mancata presentazione di uno o entrambi gli sposi in detta data di conferma,  l’atto viene concluso con una mancata conferma e anche il precedente perde la sua rilevanza.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COSTI E METODO DI PAGAMENTO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</w:rPr>
        <w:t xml:space="preserve">Il costo, è di </w:t>
      </w:r>
      <w:r>
        <w:rPr>
          <w:rFonts w:cs="Times New Roman" w:ascii="Times New Roman" w:hAnsi="Times New Roman"/>
          <w:b/>
          <w:bCs/>
          <w:sz w:val="24"/>
          <w:szCs w:val="24"/>
        </w:rPr>
        <w:t>€ 16,00</w:t>
      </w:r>
      <w:r>
        <w:rPr>
          <w:rFonts w:cs="Times New Roman" w:ascii="Times New Roman" w:hAnsi="Times New Roman"/>
          <w:sz w:val="24"/>
          <w:szCs w:val="24"/>
        </w:rPr>
        <w:t xml:space="preserve"> che deve essere pagato o con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 VERSAMENTO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alla Tesoreria Comunale,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a favore del Comune di Viterbo con rilascio diretto di quietanza, senza addebito di spese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oppure BONIFICO BANCARIO :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it-IT"/>
        </w:rPr>
        <w:t>Conto di Tesoreria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su cui effettuare pagamenti è il seguente: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ABI: </w:t>
      </w:r>
      <w:r>
        <w:rPr>
          <w:rFonts w:eastAsia="Times New Roman" w:cs="Arial" w:ascii="Arial" w:hAnsi="Arial"/>
          <w:b/>
          <w:bCs/>
          <w:i/>
          <w:sz w:val="24"/>
          <w:szCs w:val="24"/>
          <w:lang w:eastAsia="it-IT"/>
        </w:rPr>
        <w:t>08327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CAB: </w:t>
      </w:r>
      <w:r>
        <w:rPr>
          <w:rFonts w:eastAsia="Times New Roman" w:cs="Arial" w:ascii="Arial" w:hAnsi="Arial"/>
          <w:b/>
          <w:bCs/>
          <w:i/>
          <w:sz w:val="24"/>
          <w:szCs w:val="24"/>
          <w:lang w:eastAsia="it-IT"/>
        </w:rPr>
        <w:t>14500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IBAN </w:t>
      </w:r>
      <w:r>
        <w:rPr>
          <w:rFonts w:eastAsia="Times New Roman" w:cs="Arial" w:ascii="Arial" w:hAnsi="Arial"/>
          <w:b/>
          <w:bCs/>
          <w:i/>
          <w:sz w:val="24"/>
          <w:szCs w:val="24"/>
          <w:lang w:eastAsia="it-IT"/>
        </w:rPr>
        <w:t>IT52J0832714500000000100500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CAUSALE : ACCERTAMENTO N. 40 CAP. 300011 SEPARAZIONE/DIVORZIO</w:t>
      </w:r>
    </w:p>
    <w:p>
      <w:pPr>
        <w:pStyle w:val="NormalWeb"/>
        <w:spacing w:beforeAutospacing="0" w:before="102" w:after="102"/>
        <w:jc w:val="both"/>
        <w:rPr>
          <w:b/>
        </w:rPr>
      </w:pPr>
      <w:r>
        <w:rPr/>
        <w:t xml:space="preserve"> </w:t>
      </w:r>
      <w:r>
        <w:rPr>
          <w:b/>
        </w:rPr>
        <w:t>Alla prima convocazione è necessario presentare la ricevuta dell’avvenuto pagamento.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0b4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b230d9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b230d9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tocivile@comune.viterbo.it" TargetMode="External"/><Relationship Id="rId3" Type="http://schemas.openxmlformats.org/officeDocument/2006/relationships/hyperlink" Target="mailto:statocivile@pec.comuneviterbo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LibreOffice/7.5.2.2$Windows_X86_64 LibreOffice_project/53bb9681a964705cf672590721dbc85eb4d0c3a2</Application>
  <AppVersion>15.0000</AppVersion>
  <Pages>1</Pages>
  <Words>413</Words>
  <Characters>2406</Characters>
  <CharactersWithSpaces>2833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2021-11-08T12:54:00Z</dcterms:created>
  <dc:creator>PBruno</dc:creator>
  <dc:description/>
  <dc:language>it-IT</dc:language>
  <cp:lastModifiedBy/>
  <dcterms:modified xsi:type="dcterms:W3CDTF">2023-09-15T12:37:59Z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